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9428" w14:textId="709B3BB7" w:rsidR="000E0227" w:rsidRPr="000E0227" w:rsidRDefault="00220D93" w:rsidP="00A80BF9">
      <w:pPr>
        <w:spacing w:before="40" w:after="160" w:line="240" w:lineRule="atLeast"/>
        <w:rPr>
          <w:rFonts w:ascii="Verdana" w:hAnsi="Verdana"/>
          <w:spacing w:val="8"/>
          <w:sz w:val="30"/>
          <w:szCs w:val="30"/>
        </w:rPr>
      </w:pPr>
      <w:r>
        <w:rPr>
          <w:rFonts w:ascii="Verdana" w:hAnsi="Verdana"/>
          <w:noProof/>
          <w:spacing w:val="8"/>
          <w:sz w:val="30"/>
          <w:szCs w:val="30"/>
        </w:rPr>
        <w:drawing>
          <wp:inline distT="0" distB="0" distL="0" distR="0" wp14:anchorId="55F3BE31" wp14:editId="02D44535">
            <wp:extent cx="142875" cy="190500"/>
            <wp:effectExtent l="0" t="0" r="0" b="0"/>
            <wp:docPr id="3" name="Picture 1" descr="Blue &amp; Gray bar image for tit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amp; Gray bar image for title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0E2CA0">
        <w:rPr>
          <w:rFonts w:ascii="Verdana" w:hAnsi="Verdana"/>
          <w:spacing w:val="8"/>
          <w:sz w:val="30"/>
          <w:szCs w:val="30"/>
        </w:rPr>
        <w:t xml:space="preserve"> </w:t>
      </w:r>
      <w:r w:rsidR="00817D5F" w:rsidRPr="00817D5F">
        <w:rPr>
          <w:rFonts w:ascii="Verdana" w:hAnsi="Verdana"/>
          <w:spacing w:val="8"/>
          <w:sz w:val="30"/>
          <w:szCs w:val="30"/>
        </w:rPr>
        <w:t xml:space="preserve">Foster Swift To Appeal </w:t>
      </w:r>
      <w:proofErr w:type="spellStart"/>
      <w:r w:rsidR="00817D5F" w:rsidRPr="00817D5F">
        <w:rPr>
          <w:rFonts w:ascii="Verdana" w:hAnsi="Verdana"/>
          <w:spacing w:val="8"/>
          <w:sz w:val="30"/>
          <w:szCs w:val="30"/>
        </w:rPr>
        <w:t>MPSC’s</w:t>
      </w:r>
      <w:proofErr w:type="spellEnd"/>
      <w:r w:rsidR="00817D5F" w:rsidRPr="00817D5F">
        <w:rPr>
          <w:rFonts w:ascii="Verdana" w:hAnsi="Verdana"/>
          <w:spacing w:val="8"/>
          <w:sz w:val="30"/>
          <w:szCs w:val="30"/>
        </w:rPr>
        <w:t xml:space="preserve"> October 10 Order:</w:t>
      </w:r>
      <w:r w:rsidR="00817D5F">
        <w:rPr>
          <w:rFonts w:ascii="Verdana" w:hAnsi="Verdana"/>
          <w:spacing w:val="8"/>
          <w:sz w:val="30"/>
          <w:szCs w:val="30"/>
        </w:rPr>
        <w:t xml:space="preserve"> </w:t>
      </w:r>
      <w:r w:rsidR="00817D5F" w:rsidRPr="00817D5F">
        <w:rPr>
          <w:rFonts w:ascii="Verdana" w:hAnsi="Verdana"/>
          <w:spacing w:val="8"/>
          <w:sz w:val="30"/>
          <w:szCs w:val="30"/>
        </w:rPr>
        <w:t>A Growing Wave of Municipalities Join the Effort</w:t>
      </w:r>
    </w:p>
    <w:p w14:paraId="4C18A678" w14:textId="43634737" w:rsidR="000E0227" w:rsidRPr="00817D5F" w:rsidRDefault="00817D5F" w:rsidP="00A80BF9">
      <w:pPr>
        <w:spacing w:before="40" w:after="160" w:line="240" w:lineRule="atLeast"/>
        <w:rPr>
          <w:rFonts w:ascii="Verdana" w:hAnsi="Verdana"/>
          <w:color w:val="3B3D3C"/>
          <w:sz w:val="22"/>
          <w:szCs w:val="22"/>
        </w:rPr>
      </w:pPr>
      <w:r w:rsidRPr="00817D5F">
        <w:rPr>
          <w:rFonts w:ascii="Verdana" w:hAnsi="Verdana"/>
          <w:color w:val="3B3D3C"/>
          <w:sz w:val="22"/>
          <w:szCs w:val="22"/>
        </w:rPr>
        <w:t>In a significant development for municipalities across Michigan, Foster Swift Collins &amp; Smith, PC intends to file an appeal of the Michigan Public Service Commission’s (</w:t>
      </w:r>
      <w:proofErr w:type="spellStart"/>
      <w:r w:rsidRPr="00817D5F">
        <w:rPr>
          <w:rFonts w:ascii="Verdana" w:hAnsi="Verdana"/>
          <w:color w:val="3B3D3C"/>
          <w:sz w:val="22"/>
          <w:szCs w:val="22"/>
        </w:rPr>
        <w:t>MPSC</w:t>
      </w:r>
      <w:proofErr w:type="spellEnd"/>
      <w:r w:rsidRPr="00817D5F">
        <w:rPr>
          <w:rFonts w:ascii="Verdana" w:hAnsi="Verdana"/>
          <w:color w:val="3B3D3C"/>
          <w:sz w:val="22"/>
          <w:szCs w:val="22"/>
        </w:rPr>
        <w:t>) October 10 order. This order has raised considerable concerns among local governments, prompting an increasing number of municipalities to join the appeal.</w:t>
      </w:r>
    </w:p>
    <w:p w14:paraId="450617DF" w14:textId="214E88A9" w:rsidR="00817D5F" w:rsidRPr="00817D5F" w:rsidRDefault="00817D5F" w:rsidP="00817D5F">
      <w:pPr>
        <w:spacing w:before="40" w:after="160" w:line="240" w:lineRule="atLeast"/>
        <w:rPr>
          <w:rFonts w:ascii="Verdana" w:hAnsi="Verdana"/>
          <w:b/>
          <w:bCs/>
          <w:caps/>
          <w:spacing w:val="8"/>
          <w:sz w:val="22"/>
          <w:szCs w:val="22"/>
        </w:rPr>
      </w:pPr>
      <w:r w:rsidRPr="00817D5F">
        <w:rPr>
          <w:rFonts w:ascii="Verdana" w:hAnsi="Verdana"/>
          <w:b/>
          <w:bCs/>
          <w:caps/>
          <w:spacing w:val="8"/>
          <w:sz w:val="22"/>
          <w:szCs w:val="22"/>
        </w:rPr>
        <w:t xml:space="preserve">Understanding the </w:t>
      </w:r>
      <w:proofErr w:type="spellStart"/>
      <w:r w:rsidRPr="00817D5F">
        <w:rPr>
          <w:rFonts w:ascii="Verdana" w:hAnsi="Verdana"/>
          <w:b/>
          <w:bCs/>
          <w:caps/>
          <w:spacing w:val="8"/>
          <w:sz w:val="22"/>
          <w:szCs w:val="22"/>
        </w:rPr>
        <w:t>MPSC</w:t>
      </w:r>
      <w:proofErr w:type="spellEnd"/>
      <w:r w:rsidRPr="00817D5F">
        <w:rPr>
          <w:rFonts w:ascii="Verdana" w:hAnsi="Verdana"/>
          <w:b/>
          <w:bCs/>
          <w:caps/>
          <w:spacing w:val="8"/>
          <w:sz w:val="22"/>
          <w:szCs w:val="22"/>
        </w:rPr>
        <w:t xml:space="preserve"> Order</w:t>
      </w:r>
    </w:p>
    <w:p w14:paraId="21DAAD58" w14:textId="77777777" w:rsidR="00817D5F" w:rsidRPr="00817D5F" w:rsidRDefault="00817D5F" w:rsidP="00817D5F">
      <w:pPr>
        <w:spacing w:before="40" w:after="160" w:line="240" w:lineRule="atLeast"/>
        <w:rPr>
          <w:rFonts w:ascii="Verdana" w:hAnsi="Verdana"/>
          <w:color w:val="3B3D3C"/>
          <w:sz w:val="22"/>
          <w:szCs w:val="22"/>
        </w:rPr>
      </w:pPr>
      <w:r w:rsidRPr="00817D5F">
        <w:rPr>
          <w:rFonts w:ascii="Verdana" w:hAnsi="Verdana"/>
          <w:color w:val="3B3D3C"/>
          <w:sz w:val="22"/>
          <w:szCs w:val="22"/>
        </w:rPr>
        <w:t xml:space="preserve">The October 10 order by the </w:t>
      </w:r>
      <w:proofErr w:type="spellStart"/>
      <w:r w:rsidRPr="00817D5F">
        <w:rPr>
          <w:rFonts w:ascii="Verdana" w:hAnsi="Verdana"/>
          <w:color w:val="3B3D3C"/>
          <w:sz w:val="22"/>
          <w:szCs w:val="22"/>
        </w:rPr>
        <w:t>MPSC</w:t>
      </w:r>
      <w:proofErr w:type="spellEnd"/>
      <w:r w:rsidRPr="00817D5F">
        <w:rPr>
          <w:rFonts w:ascii="Verdana" w:hAnsi="Verdana"/>
          <w:color w:val="3B3D3C"/>
          <w:sz w:val="22"/>
          <w:szCs w:val="22"/>
        </w:rPr>
        <w:t xml:space="preserve"> has drawn criticism for its implications on zoning and local governance. Many local leaders believe the order undermines their authority and poses challenges to maintaining efficient and effective land use management and zoning.</w:t>
      </w:r>
    </w:p>
    <w:p w14:paraId="7AAD90F5" w14:textId="77777777" w:rsidR="00817D5F" w:rsidRPr="00817D5F" w:rsidRDefault="00817D5F" w:rsidP="00817D5F">
      <w:pPr>
        <w:spacing w:before="40" w:after="160" w:line="240" w:lineRule="atLeast"/>
        <w:rPr>
          <w:rFonts w:ascii="Verdana" w:hAnsi="Verdana"/>
          <w:b/>
          <w:bCs/>
          <w:caps/>
          <w:spacing w:val="8"/>
          <w:sz w:val="22"/>
          <w:szCs w:val="22"/>
        </w:rPr>
      </w:pPr>
      <w:r w:rsidRPr="00817D5F">
        <w:rPr>
          <w:rFonts w:ascii="Verdana" w:hAnsi="Verdana"/>
          <w:b/>
          <w:bCs/>
          <w:caps/>
          <w:spacing w:val="8"/>
          <w:sz w:val="22"/>
          <w:szCs w:val="22"/>
        </w:rPr>
        <w:t>Foster Swift’s Response</w:t>
      </w:r>
    </w:p>
    <w:p w14:paraId="1DE7389F" w14:textId="77777777" w:rsidR="00817D5F" w:rsidRPr="00817D5F" w:rsidRDefault="00817D5F" w:rsidP="00817D5F">
      <w:pPr>
        <w:spacing w:before="40" w:after="160" w:line="240" w:lineRule="atLeast"/>
        <w:rPr>
          <w:rFonts w:ascii="Verdana" w:hAnsi="Verdana"/>
          <w:color w:val="3B3D3C"/>
          <w:sz w:val="22"/>
          <w:szCs w:val="22"/>
        </w:rPr>
      </w:pPr>
      <w:r w:rsidRPr="00817D5F">
        <w:rPr>
          <w:rFonts w:ascii="Verdana" w:hAnsi="Verdana"/>
          <w:color w:val="3B3D3C"/>
          <w:sz w:val="22"/>
          <w:szCs w:val="22"/>
        </w:rPr>
        <w:t xml:space="preserve">Foster Swift has stepped forward to represent the interests of affected municipalities. By appealing the </w:t>
      </w:r>
      <w:proofErr w:type="spellStart"/>
      <w:r w:rsidRPr="00817D5F">
        <w:rPr>
          <w:rFonts w:ascii="Verdana" w:hAnsi="Verdana"/>
          <w:color w:val="3B3D3C"/>
          <w:sz w:val="22"/>
          <w:szCs w:val="22"/>
        </w:rPr>
        <w:t>MPSC’s</w:t>
      </w:r>
      <w:proofErr w:type="spellEnd"/>
      <w:r w:rsidRPr="00817D5F">
        <w:rPr>
          <w:rFonts w:ascii="Verdana" w:hAnsi="Verdana"/>
          <w:color w:val="3B3D3C"/>
          <w:sz w:val="22"/>
          <w:szCs w:val="22"/>
        </w:rPr>
        <w:t xml:space="preserve"> decision, the firm aims to protect local autonomy and ensure that community voices are heard. “Our commitment is to support municipalities in navigating this complex regulatory landscape,” said Michael Homier, Municipal Practice Group Chair at Foster Swift. “We believe in the importance of local governance and the need for fair representation in decisions that impact our communities.”</w:t>
      </w:r>
    </w:p>
    <w:p w14:paraId="3F3906FF" w14:textId="77777777" w:rsidR="00817D5F" w:rsidRPr="00817D5F" w:rsidRDefault="00817D5F" w:rsidP="00817D5F">
      <w:pPr>
        <w:spacing w:before="40" w:after="160" w:line="240" w:lineRule="atLeast"/>
        <w:rPr>
          <w:rFonts w:ascii="Verdana" w:hAnsi="Verdana"/>
          <w:b/>
          <w:bCs/>
          <w:caps/>
          <w:spacing w:val="8"/>
          <w:sz w:val="22"/>
          <w:szCs w:val="22"/>
        </w:rPr>
      </w:pPr>
      <w:r w:rsidRPr="00817D5F">
        <w:rPr>
          <w:rFonts w:ascii="Verdana" w:hAnsi="Verdana"/>
          <w:b/>
          <w:bCs/>
          <w:caps/>
          <w:spacing w:val="8"/>
          <w:sz w:val="22"/>
          <w:szCs w:val="22"/>
        </w:rPr>
        <w:t>Municipalities Unite</w:t>
      </w:r>
    </w:p>
    <w:p w14:paraId="51A1CB64" w14:textId="77777777" w:rsidR="00817D5F" w:rsidRPr="00817D5F" w:rsidRDefault="00817D5F" w:rsidP="00817D5F">
      <w:pPr>
        <w:spacing w:before="40" w:after="160" w:line="240" w:lineRule="atLeast"/>
        <w:rPr>
          <w:rFonts w:ascii="Verdana" w:hAnsi="Verdana"/>
          <w:color w:val="3B3D3C"/>
          <w:sz w:val="22"/>
          <w:szCs w:val="22"/>
        </w:rPr>
      </w:pPr>
      <w:r w:rsidRPr="00817D5F">
        <w:rPr>
          <w:rFonts w:ascii="Verdana" w:hAnsi="Verdana"/>
          <w:color w:val="3B3D3C"/>
          <w:sz w:val="22"/>
          <w:szCs w:val="22"/>
        </w:rPr>
        <w:t xml:space="preserve">In response to the </w:t>
      </w:r>
      <w:proofErr w:type="spellStart"/>
      <w:r w:rsidRPr="00817D5F">
        <w:rPr>
          <w:rFonts w:ascii="Verdana" w:hAnsi="Verdana"/>
          <w:color w:val="3B3D3C"/>
          <w:sz w:val="22"/>
          <w:szCs w:val="22"/>
        </w:rPr>
        <w:t>MPSC’s</w:t>
      </w:r>
      <w:proofErr w:type="spellEnd"/>
      <w:r w:rsidRPr="00817D5F">
        <w:rPr>
          <w:rFonts w:ascii="Verdana" w:hAnsi="Verdana"/>
          <w:color w:val="3B3D3C"/>
          <w:sz w:val="22"/>
          <w:szCs w:val="22"/>
        </w:rPr>
        <w:t xml:space="preserve"> order, a growing coalition of municipalities is mobilizing to challenge the order. Leaders from these municipalities have expressed their determination to advocate for their residents’ rights and maintain local control over land use and zoning.</w:t>
      </w:r>
    </w:p>
    <w:p w14:paraId="700DFE68" w14:textId="77777777" w:rsidR="00817D5F" w:rsidRPr="00817D5F" w:rsidRDefault="00817D5F" w:rsidP="00817D5F">
      <w:pPr>
        <w:spacing w:before="40" w:after="160" w:line="240" w:lineRule="atLeast"/>
        <w:rPr>
          <w:rFonts w:ascii="Verdana" w:hAnsi="Verdana"/>
          <w:b/>
          <w:bCs/>
          <w:caps/>
          <w:spacing w:val="8"/>
          <w:sz w:val="22"/>
          <w:szCs w:val="22"/>
        </w:rPr>
      </w:pPr>
      <w:r w:rsidRPr="00817D5F">
        <w:rPr>
          <w:rFonts w:ascii="Verdana" w:hAnsi="Verdana"/>
          <w:b/>
          <w:bCs/>
          <w:caps/>
          <w:spacing w:val="8"/>
          <w:sz w:val="22"/>
          <w:szCs w:val="22"/>
        </w:rPr>
        <w:t>Next Steps</w:t>
      </w:r>
    </w:p>
    <w:p w14:paraId="015E7A2C" w14:textId="77777777" w:rsidR="00817D5F" w:rsidRPr="00817D5F" w:rsidRDefault="00817D5F" w:rsidP="00817D5F">
      <w:pPr>
        <w:spacing w:before="40" w:after="160" w:line="240" w:lineRule="atLeast"/>
        <w:rPr>
          <w:rFonts w:ascii="Verdana" w:hAnsi="Verdana"/>
          <w:color w:val="3B3D3C"/>
          <w:sz w:val="22"/>
          <w:szCs w:val="22"/>
        </w:rPr>
      </w:pPr>
      <w:r w:rsidRPr="00817D5F">
        <w:rPr>
          <w:rFonts w:ascii="Verdana" w:hAnsi="Verdana"/>
          <w:color w:val="3B3D3C"/>
          <w:sz w:val="22"/>
          <w:szCs w:val="22"/>
        </w:rPr>
        <w:t xml:space="preserve">Foster Swift will continue to monitor developments related to this appeal and will provide updates as more municipalities join the effort. The firm is committed to offering resources and support to local governments seeking to understand their options and the potential implications of the </w:t>
      </w:r>
      <w:proofErr w:type="spellStart"/>
      <w:r w:rsidRPr="00817D5F">
        <w:rPr>
          <w:rFonts w:ascii="Verdana" w:hAnsi="Verdana"/>
          <w:color w:val="3B3D3C"/>
          <w:sz w:val="22"/>
          <w:szCs w:val="22"/>
        </w:rPr>
        <w:t>MPSC’s</w:t>
      </w:r>
      <w:proofErr w:type="spellEnd"/>
      <w:r w:rsidRPr="00817D5F">
        <w:rPr>
          <w:rFonts w:ascii="Verdana" w:hAnsi="Verdana"/>
          <w:color w:val="3B3D3C"/>
          <w:sz w:val="22"/>
          <w:szCs w:val="22"/>
        </w:rPr>
        <w:t xml:space="preserve"> order. An appeal of the order must be filed by November 8.</w:t>
      </w:r>
    </w:p>
    <w:p w14:paraId="2081A27C" w14:textId="77777777" w:rsidR="00817D5F" w:rsidRPr="00817D5F" w:rsidRDefault="00817D5F" w:rsidP="00817D5F">
      <w:pPr>
        <w:spacing w:before="40" w:after="160" w:line="240" w:lineRule="atLeast"/>
        <w:rPr>
          <w:rFonts w:ascii="Verdana" w:hAnsi="Verdana"/>
          <w:color w:val="3B3D3C"/>
          <w:sz w:val="22"/>
          <w:szCs w:val="22"/>
        </w:rPr>
      </w:pPr>
      <w:r w:rsidRPr="00817D5F">
        <w:rPr>
          <w:rFonts w:ascii="Verdana" w:hAnsi="Verdana"/>
          <w:color w:val="3B3D3C"/>
          <w:sz w:val="22"/>
          <w:szCs w:val="22"/>
        </w:rPr>
        <w:t>As this situation evolves, it is crucial for municipalities to remain engaged and informed. Foster Swift encourages local leaders to reach out with questions and concerns, reinforcing the importance of collaboration in advocating for community interests.</w:t>
      </w:r>
    </w:p>
    <w:p w14:paraId="284320E1" w14:textId="1B10D02D" w:rsidR="00817D5F" w:rsidRPr="0030241D" w:rsidRDefault="00817D5F" w:rsidP="00817D5F">
      <w:pPr>
        <w:spacing w:before="40" w:after="160" w:line="240" w:lineRule="atLeast"/>
        <w:rPr>
          <w:rFonts w:ascii="Verdana" w:hAnsi="Verdana"/>
          <w:b/>
          <w:bCs/>
          <w:color w:val="3B3D3C"/>
          <w:sz w:val="22"/>
          <w:szCs w:val="22"/>
        </w:rPr>
      </w:pPr>
      <w:r w:rsidRPr="00817D5F">
        <w:rPr>
          <w:rFonts w:ascii="Verdana" w:hAnsi="Verdana"/>
          <w:b/>
          <w:bCs/>
          <w:color w:val="3B3D3C"/>
          <w:sz w:val="22"/>
          <w:szCs w:val="22"/>
        </w:rPr>
        <w:t xml:space="preserve">For more information about the appeal or to discuss how this may impact your municipality, please contact </w:t>
      </w:r>
      <w:hyperlink r:id="rId8" w:history="1">
        <w:r w:rsidRPr="00817D5F">
          <w:rPr>
            <w:rStyle w:val="Hyperlink"/>
            <w:rFonts w:ascii="Verdana" w:hAnsi="Verdana"/>
            <w:b/>
            <w:bCs/>
            <w:sz w:val="22"/>
            <w:szCs w:val="22"/>
          </w:rPr>
          <w:t>Michael Homier</w:t>
        </w:r>
      </w:hyperlink>
      <w:r w:rsidRPr="00817D5F">
        <w:rPr>
          <w:rFonts w:ascii="Verdana" w:hAnsi="Verdana"/>
          <w:b/>
          <w:bCs/>
          <w:color w:val="3B3D3C"/>
          <w:sz w:val="22"/>
          <w:szCs w:val="22"/>
        </w:rPr>
        <w:t xml:space="preserve"> (</w:t>
      </w:r>
      <w:hyperlink r:id="rId9" w:history="1">
        <w:r w:rsidRPr="00817D5F">
          <w:rPr>
            <w:rStyle w:val="Hyperlink"/>
            <w:rFonts w:ascii="Verdana" w:hAnsi="Verdana"/>
            <w:b/>
            <w:bCs/>
            <w:sz w:val="22"/>
            <w:szCs w:val="22"/>
          </w:rPr>
          <w:t>mhomier@fosterswift.com</w:t>
        </w:r>
      </w:hyperlink>
      <w:r w:rsidRPr="00817D5F">
        <w:rPr>
          <w:rFonts w:ascii="Verdana" w:hAnsi="Verdana"/>
          <w:b/>
          <w:bCs/>
          <w:color w:val="3B3D3C"/>
          <w:sz w:val="22"/>
          <w:szCs w:val="22"/>
        </w:rPr>
        <w:t xml:space="preserve">), </w:t>
      </w:r>
      <w:hyperlink r:id="rId10" w:history="1">
        <w:r w:rsidRPr="00817D5F">
          <w:rPr>
            <w:rStyle w:val="Hyperlink"/>
            <w:rFonts w:ascii="Verdana" w:hAnsi="Verdana"/>
            <w:b/>
            <w:bCs/>
            <w:sz w:val="22"/>
            <w:szCs w:val="22"/>
          </w:rPr>
          <w:t>Laura Genovich</w:t>
        </w:r>
      </w:hyperlink>
      <w:r w:rsidRPr="00817D5F">
        <w:rPr>
          <w:rFonts w:ascii="Verdana" w:hAnsi="Verdana"/>
          <w:b/>
          <w:bCs/>
          <w:color w:val="3B3D3C"/>
          <w:sz w:val="22"/>
          <w:szCs w:val="22"/>
        </w:rPr>
        <w:t xml:space="preserve"> (</w:t>
      </w:r>
      <w:hyperlink r:id="rId11" w:history="1">
        <w:r w:rsidRPr="00817D5F">
          <w:rPr>
            <w:rStyle w:val="Hyperlink"/>
            <w:rFonts w:ascii="Verdana" w:hAnsi="Verdana"/>
            <w:b/>
            <w:bCs/>
            <w:sz w:val="22"/>
            <w:szCs w:val="22"/>
          </w:rPr>
          <w:t>lgenovich@fosterswift.com</w:t>
        </w:r>
      </w:hyperlink>
      <w:r w:rsidRPr="00817D5F">
        <w:rPr>
          <w:rFonts w:ascii="Verdana" w:hAnsi="Verdana"/>
          <w:b/>
          <w:bCs/>
          <w:color w:val="3B3D3C"/>
          <w:sz w:val="22"/>
          <w:szCs w:val="22"/>
        </w:rPr>
        <w:t xml:space="preserve">), or </w:t>
      </w:r>
      <w:hyperlink r:id="rId12" w:history="1">
        <w:r w:rsidRPr="00817D5F">
          <w:rPr>
            <w:rStyle w:val="Hyperlink"/>
            <w:rFonts w:ascii="Verdana" w:hAnsi="Verdana"/>
            <w:b/>
            <w:bCs/>
            <w:sz w:val="22"/>
            <w:szCs w:val="22"/>
          </w:rPr>
          <w:t>Leslie Abdoo</w:t>
        </w:r>
      </w:hyperlink>
      <w:r w:rsidRPr="00817D5F">
        <w:rPr>
          <w:rFonts w:ascii="Verdana" w:hAnsi="Verdana"/>
          <w:b/>
          <w:bCs/>
          <w:color w:val="3B3D3C"/>
          <w:sz w:val="22"/>
          <w:szCs w:val="22"/>
        </w:rPr>
        <w:t xml:space="preserve"> (</w:t>
      </w:r>
      <w:hyperlink r:id="rId13" w:history="1">
        <w:r w:rsidRPr="00817D5F">
          <w:rPr>
            <w:rStyle w:val="Hyperlink"/>
            <w:rFonts w:ascii="Verdana" w:hAnsi="Verdana"/>
            <w:b/>
            <w:bCs/>
            <w:sz w:val="22"/>
            <w:szCs w:val="22"/>
          </w:rPr>
          <w:t>labdoo@fosterswift.com</w:t>
        </w:r>
      </w:hyperlink>
      <w:r w:rsidRPr="00817D5F">
        <w:rPr>
          <w:rFonts w:ascii="Verdana" w:hAnsi="Verdana"/>
          <w:b/>
          <w:bCs/>
          <w:color w:val="3B3D3C"/>
          <w:sz w:val="22"/>
          <w:szCs w:val="22"/>
        </w:rPr>
        <w:t>).</w:t>
      </w:r>
    </w:p>
    <w:p w14:paraId="0D7B6F05" w14:textId="3D07CA70" w:rsidR="00817D5F" w:rsidRPr="00817D5F" w:rsidRDefault="00817D5F" w:rsidP="00817D5F">
      <w:pPr>
        <w:spacing w:before="40" w:after="160" w:line="240" w:lineRule="atLeast"/>
        <w:rPr>
          <w:rFonts w:ascii="Verdana" w:hAnsi="Verdana"/>
          <w:b/>
          <w:bCs/>
          <w:caps/>
          <w:spacing w:val="8"/>
          <w:sz w:val="22"/>
          <w:szCs w:val="22"/>
        </w:rPr>
      </w:pPr>
      <w:r w:rsidRPr="00817D5F">
        <w:rPr>
          <w:rFonts w:ascii="Verdana" w:hAnsi="Verdana"/>
          <w:b/>
          <w:bCs/>
          <w:caps/>
          <w:spacing w:val="8"/>
          <w:sz w:val="22"/>
          <w:szCs w:val="22"/>
        </w:rPr>
        <w:t>Stay Connected</w:t>
      </w:r>
    </w:p>
    <w:p w14:paraId="4206295C" w14:textId="23FA7987" w:rsidR="00817D5F" w:rsidRPr="00817D5F" w:rsidRDefault="00817D5F" w:rsidP="00817D5F">
      <w:pPr>
        <w:spacing w:before="40" w:after="160" w:line="240" w:lineRule="atLeast"/>
        <w:rPr>
          <w:rFonts w:ascii="Verdana" w:hAnsi="Verdana"/>
          <w:color w:val="3B3D3C"/>
          <w:sz w:val="22"/>
          <w:szCs w:val="22"/>
        </w:rPr>
      </w:pPr>
      <w:r w:rsidRPr="00817D5F">
        <w:rPr>
          <w:rFonts w:ascii="Verdana" w:hAnsi="Verdana"/>
          <w:color w:val="3B3D3C"/>
          <w:sz w:val="22"/>
          <w:szCs w:val="22"/>
        </w:rPr>
        <w:t>We will keep you updated on this important issue and other relevant news. Thank you for your continued trust in Foster Swift as your partner in navigating legal challenges.</w:t>
      </w:r>
    </w:p>
    <w:p w14:paraId="68B72AD9" w14:textId="15CEACAB" w:rsidR="000E0227" w:rsidRPr="000E0227" w:rsidRDefault="000E0227" w:rsidP="00A80BF9">
      <w:pPr>
        <w:spacing w:before="40" w:after="160" w:line="240" w:lineRule="atLeast"/>
        <w:rPr>
          <w:rFonts w:ascii="Verdana" w:hAnsi="Verdana"/>
          <w:b/>
          <w:caps/>
          <w:spacing w:val="8"/>
          <w:sz w:val="18"/>
          <w:szCs w:val="18"/>
        </w:rPr>
      </w:pPr>
    </w:p>
    <w:sectPr w:rsidR="000E0227" w:rsidRPr="000E0227" w:rsidSect="00EB20B1">
      <w:headerReference w:type="default" r:id="rId14"/>
      <w:footerReference w:type="default" r:id="rId15"/>
      <w:pgSz w:w="12240" w:h="15840" w:code="1"/>
      <w:pgMar w:top="1872" w:right="1080" w:bottom="1440" w:left="1080" w:header="677"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E339" w14:textId="77777777" w:rsidR="00817D5F" w:rsidRDefault="00817D5F">
      <w:r>
        <w:separator/>
      </w:r>
    </w:p>
  </w:endnote>
  <w:endnote w:type="continuationSeparator" w:id="0">
    <w:p w14:paraId="281CE139" w14:textId="77777777" w:rsidR="00817D5F" w:rsidRDefault="0081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E85BC" w14:textId="77777777" w:rsidR="00A80BF9" w:rsidRDefault="00220D93" w:rsidP="00421D29">
    <w:pPr>
      <w:pStyle w:val="Footer"/>
      <w:tabs>
        <w:tab w:val="clear" w:pos="4320"/>
        <w:tab w:val="clear" w:pos="8640"/>
      </w:tabs>
    </w:pPr>
    <w:r>
      <w:rPr>
        <w:noProof/>
      </w:rPr>
      <mc:AlternateContent>
        <mc:Choice Requires="wps">
          <w:drawing>
            <wp:anchor distT="0" distB="0" distL="114300" distR="114300" simplePos="0" relativeHeight="251658752" behindDoc="0" locked="0" layoutInCell="1" allowOverlap="1" wp14:anchorId="4938FA93" wp14:editId="29F1B989">
              <wp:simplePos x="0" y="0"/>
              <wp:positionH relativeFrom="column">
                <wp:posOffset>0</wp:posOffset>
              </wp:positionH>
              <wp:positionV relativeFrom="paragraph">
                <wp:posOffset>34925</wp:posOffset>
              </wp:positionV>
              <wp:extent cx="6388100" cy="0"/>
              <wp:effectExtent l="9525" t="6350" r="12700"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A86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5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BgBC4O2QAAAAUBAAAPAAAAZHJzL2Rvd25yZXYueG1sTI/B&#10;asMwEETvhf6D2EIvJZETSAmu5VBKC4Fc2iQfIFtby1haGUtx7L/vppf2uDPLzJtiN3knRhxiG0jB&#10;apmBQKqDaalRcD59LLYgYtJktAuECmaMsCvv7wqdm3ClLxyPqREcQjHXCmxKfS5lrC16HZehR2Lv&#10;OwxeJz6HRppBXzncO7nOsmfpdUvcYHWPbxbr7njxCkzW+cNcueppP9nzYUzv8+eqU+rxYXp9AZFw&#10;Sn/PcMNndCiZqQoXMlE4BTwkKdhsQNxMrmKh+hVkWcj/9OUPAAAA//8DAFBLAQItABQABgAIAAAA&#10;IQC2gziS/gAAAOEBAAATAAAAAAAAAAAAAAAAAAAAAABbQ29udGVudF9UeXBlc10ueG1sUEsBAi0A&#10;FAAGAAgAAAAhADj9If/WAAAAlAEAAAsAAAAAAAAAAAAAAAAALwEAAF9yZWxzLy5yZWxzUEsBAi0A&#10;FAAGAAgAAAAhAOTuh62xAQAASAMAAA4AAAAAAAAAAAAAAAAALgIAAGRycy9lMm9Eb2MueG1sUEsB&#10;Ai0AFAAGAAgAAAAhAGAELg7ZAAAABQEAAA8AAAAAAAAAAAAAAAAACwQAAGRycy9kb3ducmV2Lnht&#10;bFBLBQYAAAAABAAEAPMAAAARBQAAAAA=&#10;" strokecolor="#cacac6"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B3D83" w14:textId="77777777" w:rsidR="00817D5F" w:rsidRDefault="00817D5F">
      <w:r>
        <w:separator/>
      </w:r>
    </w:p>
  </w:footnote>
  <w:footnote w:type="continuationSeparator" w:id="0">
    <w:p w14:paraId="38E63255" w14:textId="77777777" w:rsidR="00817D5F" w:rsidRDefault="00817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1C6A" w14:textId="77777777" w:rsidR="00A80BF9" w:rsidRDefault="00220D93" w:rsidP="00421D29">
    <w:pPr>
      <w:pStyle w:val="Header"/>
      <w:tabs>
        <w:tab w:val="clear" w:pos="4320"/>
        <w:tab w:val="clear" w:pos="8640"/>
      </w:tabs>
    </w:pPr>
    <w:r>
      <w:rPr>
        <w:noProof/>
      </w:rPr>
      <w:drawing>
        <wp:anchor distT="0" distB="0" distL="114300" distR="114300" simplePos="0" relativeHeight="251657728" behindDoc="1" locked="0" layoutInCell="1" allowOverlap="1" wp14:anchorId="014F785F" wp14:editId="60C9831E">
          <wp:simplePos x="0" y="0"/>
          <wp:positionH relativeFrom="page">
            <wp:posOffset>685800</wp:posOffset>
          </wp:positionH>
          <wp:positionV relativeFrom="page">
            <wp:posOffset>393700</wp:posOffset>
          </wp:positionV>
          <wp:extent cx="6391275" cy="361950"/>
          <wp:effectExtent l="0" t="0" r="0" b="0"/>
          <wp:wrapNone/>
          <wp:docPr id="5" name="_pdoc_4f0617344eba8" descr="foster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pdoc_4f0617344eba8" descr="foster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DB7EEFE" wp14:editId="04584418">
              <wp:simplePos x="0" y="0"/>
              <wp:positionH relativeFrom="column">
                <wp:posOffset>0</wp:posOffset>
              </wp:positionH>
              <wp:positionV relativeFrom="paragraph">
                <wp:posOffset>457200</wp:posOffset>
              </wp:positionV>
              <wp:extent cx="6388100" cy="0"/>
              <wp:effectExtent l="9525" t="9525" r="1270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C70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0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C4YBsr2gAAAAcBAAAPAAAAZHJzL2Rvd25yZXYueG1sTI9N&#10;TsMwEIX3SL2DNUhsUOu0C6hCnApVICF1A20P4MRDHMUeR7GbJrdnKhawmp83eu+bYjd5J0YcYhtI&#10;wXqVgUCqg2mpUXA+vS+3IGLSZLQLhApmjLArF3eFzk240heOx9QINqGYawU2pT6XMtYWvY6r0COx&#10;9h0GrxOPQyPNoK9s7p3cZNmT9LolTrC6x73FujtevAKTdf4wV656/Jjs+TCmt/lz3Sn1cD+9voBI&#10;OKW/Y7jhMzqUzFSFC5konAJ+JCl43nC9qZzFXfW7kWUh//OXPwAAAP//AwBQSwECLQAUAAYACAAA&#10;ACEAtoM4kv4AAADhAQAAEwAAAAAAAAAAAAAAAAAAAAAAW0NvbnRlbnRfVHlwZXNdLnhtbFBLAQIt&#10;ABQABgAIAAAAIQA4/SH/1gAAAJQBAAALAAAAAAAAAAAAAAAAAC8BAABfcmVscy8ucmVsc1BLAQIt&#10;ABQABgAIAAAAIQDk7oetsQEAAEgDAAAOAAAAAAAAAAAAAAAAAC4CAABkcnMvZTJvRG9jLnhtbFBL&#10;AQItABQABgAIAAAAIQC4YBsr2gAAAAcBAAAPAAAAAAAAAAAAAAAAAAsEAABkcnMvZG93bnJldi54&#10;bWxQSwUGAAAAAAQABADzAAAAEgUAAAAA&#10;" strokecolor="#cacac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4619"/>
    <w:multiLevelType w:val="multilevel"/>
    <w:tmpl w:val="E6E43CB2"/>
    <w:styleLink w:val="ArabicOutlin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720"/>
        </w:tabs>
        <w:ind w:left="2160" w:hanging="720"/>
      </w:pPr>
      <w:rPr>
        <w:rFonts w:hint="default"/>
      </w:rPr>
    </w:lvl>
    <w:lvl w:ilvl="3">
      <w:start w:val="1"/>
      <w:numFmt w:val="decimal"/>
      <w:lvlText w:val="(%4)"/>
      <w:lvlJc w:val="left"/>
      <w:pPr>
        <w:tabs>
          <w:tab w:val="num" w:pos="720"/>
        </w:tabs>
        <w:ind w:left="2880" w:hanging="720"/>
      </w:pPr>
      <w:rPr>
        <w:rFonts w:hint="default"/>
      </w:rPr>
    </w:lvl>
    <w:lvl w:ilvl="4">
      <w:start w:val="1"/>
      <w:numFmt w:val="lowerLetter"/>
      <w:lvlText w:val="(%5)"/>
      <w:lvlJc w:val="left"/>
      <w:pPr>
        <w:tabs>
          <w:tab w:val="num" w:pos="720"/>
        </w:tabs>
        <w:ind w:left="3600" w:hanging="720"/>
      </w:pPr>
      <w:rPr>
        <w:rFonts w:hint="default"/>
      </w:rPr>
    </w:lvl>
    <w:lvl w:ilvl="5">
      <w:start w:val="1"/>
      <w:numFmt w:val="lowerRoman"/>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1" w15:restartNumberingAfterBreak="0">
    <w:nsid w:val="2B232129"/>
    <w:multiLevelType w:val="multilevel"/>
    <w:tmpl w:val="591870A6"/>
    <w:styleLink w:val="Lnum"/>
    <w:lvl w:ilvl="0">
      <w:start w:val="1"/>
      <w:numFmt w:val="upperLetter"/>
      <w:lvlText w:val="%1."/>
      <w:lvlJc w:val="left"/>
      <w:pPr>
        <w:tabs>
          <w:tab w:val="num" w:pos="720"/>
        </w:tabs>
        <w:ind w:left="0" w:firstLine="720"/>
      </w:pPr>
      <w:rPr>
        <w:rFonts w:hint="default"/>
      </w:rPr>
    </w:lvl>
    <w:lvl w:ilvl="1">
      <w:start w:val="1"/>
      <w:numFmt w:val="decimal"/>
      <w:lvlText w:val="%2."/>
      <w:lvlJc w:val="left"/>
      <w:pPr>
        <w:tabs>
          <w:tab w:val="num" w:pos="720"/>
        </w:tabs>
        <w:ind w:left="720" w:firstLine="720"/>
      </w:pPr>
      <w:rPr>
        <w:rFonts w:hint="default"/>
      </w:rPr>
    </w:lvl>
    <w:lvl w:ilvl="2">
      <w:start w:val="1"/>
      <w:numFmt w:val="lowerLetter"/>
      <w:lvlText w:val="%3."/>
      <w:lvlJc w:val="left"/>
      <w:pPr>
        <w:tabs>
          <w:tab w:val="num" w:pos="720"/>
        </w:tabs>
        <w:ind w:left="1440" w:firstLine="720"/>
      </w:pPr>
      <w:rPr>
        <w:rFonts w:hint="default"/>
      </w:rPr>
    </w:lvl>
    <w:lvl w:ilvl="3">
      <w:start w:val="1"/>
      <w:numFmt w:val="lowerRoman"/>
      <w:lvlText w:val="%4."/>
      <w:lvlJc w:val="left"/>
      <w:pPr>
        <w:tabs>
          <w:tab w:val="num" w:pos="720"/>
        </w:tabs>
        <w:ind w:left="2160" w:firstLine="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324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4320"/>
        </w:tabs>
        <w:ind w:left="3744" w:hanging="1224"/>
      </w:pPr>
      <w:rPr>
        <w:rFonts w:hint="default"/>
      </w:rPr>
    </w:lvl>
    <w:lvl w:ilvl="8">
      <w:start w:val="1"/>
      <w:numFmt w:val="none"/>
      <w:lvlText w:val="%1.%2.%3.%4.%5.%6.%7.%8.%9."/>
      <w:lvlJc w:val="left"/>
      <w:pPr>
        <w:tabs>
          <w:tab w:val="num" w:pos="5040"/>
        </w:tabs>
        <w:ind w:left="4320" w:hanging="1440"/>
      </w:pPr>
      <w:rPr>
        <w:rFonts w:hint="default"/>
      </w:rPr>
    </w:lvl>
  </w:abstractNum>
  <w:abstractNum w:abstractNumId="2" w15:restartNumberingAfterBreak="0">
    <w:nsid w:val="2CAD221D"/>
    <w:multiLevelType w:val="multilevel"/>
    <w:tmpl w:val="E6E43CB2"/>
    <w:numStyleLink w:val="ArabicOutline"/>
  </w:abstractNum>
  <w:abstractNum w:abstractNumId="3" w15:restartNumberingAfterBreak="0">
    <w:nsid w:val="3A521558"/>
    <w:multiLevelType w:val="multilevel"/>
    <w:tmpl w:val="3EA0084E"/>
    <w:styleLink w:val="RomanOutlin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4" w15:restartNumberingAfterBreak="0">
    <w:nsid w:val="43F558BF"/>
    <w:multiLevelType w:val="multilevel"/>
    <w:tmpl w:val="4254EFE0"/>
    <w:styleLink w:val="Nnum"/>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Roman"/>
      <w:lvlText w:val="(%3)"/>
      <w:lvlJc w:val="left"/>
      <w:pPr>
        <w:tabs>
          <w:tab w:val="num" w:pos="720"/>
        </w:tabs>
        <w:ind w:left="144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01836574">
    <w:abstractNumId w:val="1"/>
  </w:num>
  <w:num w:numId="2" w16cid:durableId="1252815987">
    <w:abstractNumId w:val="4"/>
  </w:num>
  <w:num w:numId="3" w16cid:durableId="869957103">
    <w:abstractNumId w:val="3"/>
  </w:num>
  <w:num w:numId="4" w16cid:durableId="348676951">
    <w:abstractNumId w:val="0"/>
  </w:num>
  <w:num w:numId="5" w16cid:durableId="725181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7e8083,#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5F"/>
    <w:rsid w:val="00001DDA"/>
    <w:rsid w:val="00004274"/>
    <w:rsid w:val="00005268"/>
    <w:rsid w:val="00011882"/>
    <w:rsid w:val="00014EA4"/>
    <w:rsid w:val="000158E8"/>
    <w:rsid w:val="00016710"/>
    <w:rsid w:val="00017046"/>
    <w:rsid w:val="00027297"/>
    <w:rsid w:val="00036A80"/>
    <w:rsid w:val="000401E9"/>
    <w:rsid w:val="00042AE9"/>
    <w:rsid w:val="00045B26"/>
    <w:rsid w:val="00050CB3"/>
    <w:rsid w:val="0005467C"/>
    <w:rsid w:val="00063D0F"/>
    <w:rsid w:val="00064752"/>
    <w:rsid w:val="00065B4D"/>
    <w:rsid w:val="000665DA"/>
    <w:rsid w:val="00070D18"/>
    <w:rsid w:val="0007566D"/>
    <w:rsid w:val="000761CC"/>
    <w:rsid w:val="000766EB"/>
    <w:rsid w:val="00077C4C"/>
    <w:rsid w:val="00080991"/>
    <w:rsid w:val="00082C34"/>
    <w:rsid w:val="00086707"/>
    <w:rsid w:val="00090355"/>
    <w:rsid w:val="000933FC"/>
    <w:rsid w:val="000A0ABF"/>
    <w:rsid w:val="000A0EDC"/>
    <w:rsid w:val="000B20A3"/>
    <w:rsid w:val="000B26C4"/>
    <w:rsid w:val="000B3431"/>
    <w:rsid w:val="000B6099"/>
    <w:rsid w:val="000B6DB0"/>
    <w:rsid w:val="000B6F05"/>
    <w:rsid w:val="000B7191"/>
    <w:rsid w:val="000C3A66"/>
    <w:rsid w:val="000C5834"/>
    <w:rsid w:val="000C6C67"/>
    <w:rsid w:val="000D1ADA"/>
    <w:rsid w:val="000D2587"/>
    <w:rsid w:val="000D41CA"/>
    <w:rsid w:val="000E0227"/>
    <w:rsid w:val="000E209D"/>
    <w:rsid w:val="000E2CA0"/>
    <w:rsid w:val="000E5544"/>
    <w:rsid w:val="000E5609"/>
    <w:rsid w:val="000E7152"/>
    <w:rsid w:val="000F05BA"/>
    <w:rsid w:val="000F7016"/>
    <w:rsid w:val="000F7220"/>
    <w:rsid w:val="001024E9"/>
    <w:rsid w:val="00107077"/>
    <w:rsid w:val="00111DE8"/>
    <w:rsid w:val="00113110"/>
    <w:rsid w:val="00115A71"/>
    <w:rsid w:val="001204DB"/>
    <w:rsid w:val="00121997"/>
    <w:rsid w:val="00127339"/>
    <w:rsid w:val="001338EF"/>
    <w:rsid w:val="00134095"/>
    <w:rsid w:val="00134806"/>
    <w:rsid w:val="001378CA"/>
    <w:rsid w:val="001453BA"/>
    <w:rsid w:val="00146616"/>
    <w:rsid w:val="00146BC9"/>
    <w:rsid w:val="00147027"/>
    <w:rsid w:val="00150486"/>
    <w:rsid w:val="00153C96"/>
    <w:rsid w:val="00154472"/>
    <w:rsid w:val="00155EDF"/>
    <w:rsid w:val="00162C33"/>
    <w:rsid w:val="00164FEC"/>
    <w:rsid w:val="00170DB8"/>
    <w:rsid w:val="00175037"/>
    <w:rsid w:val="00181CC1"/>
    <w:rsid w:val="001833F9"/>
    <w:rsid w:val="00184549"/>
    <w:rsid w:val="001938E5"/>
    <w:rsid w:val="00193AB5"/>
    <w:rsid w:val="00195882"/>
    <w:rsid w:val="00195DD3"/>
    <w:rsid w:val="00197199"/>
    <w:rsid w:val="001A6031"/>
    <w:rsid w:val="001A7F15"/>
    <w:rsid w:val="001B2CB9"/>
    <w:rsid w:val="001B62F3"/>
    <w:rsid w:val="001C02E3"/>
    <w:rsid w:val="001C1176"/>
    <w:rsid w:val="001C1CE7"/>
    <w:rsid w:val="001C47DD"/>
    <w:rsid w:val="001C4818"/>
    <w:rsid w:val="001D2409"/>
    <w:rsid w:val="001D3F97"/>
    <w:rsid w:val="001E1A78"/>
    <w:rsid w:val="001E4A5C"/>
    <w:rsid w:val="001E7EE5"/>
    <w:rsid w:val="001F2858"/>
    <w:rsid w:val="001F5602"/>
    <w:rsid w:val="001F68BE"/>
    <w:rsid w:val="00200216"/>
    <w:rsid w:val="00203682"/>
    <w:rsid w:val="00210C9E"/>
    <w:rsid w:val="00210FB7"/>
    <w:rsid w:val="00220D93"/>
    <w:rsid w:val="002211CC"/>
    <w:rsid w:val="00227739"/>
    <w:rsid w:val="00232ECD"/>
    <w:rsid w:val="00233811"/>
    <w:rsid w:val="00237287"/>
    <w:rsid w:val="00241982"/>
    <w:rsid w:val="00243AB6"/>
    <w:rsid w:val="00244D80"/>
    <w:rsid w:val="002456E3"/>
    <w:rsid w:val="00245B9A"/>
    <w:rsid w:val="0025070E"/>
    <w:rsid w:val="00250A39"/>
    <w:rsid w:val="00250A4C"/>
    <w:rsid w:val="00250CFE"/>
    <w:rsid w:val="002533A7"/>
    <w:rsid w:val="002543C5"/>
    <w:rsid w:val="00260DDE"/>
    <w:rsid w:val="00261980"/>
    <w:rsid w:val="00272D5E"/>
    <w:rsid w:val="00273737"/>
    <w:rsid w:val="00273BAA"/>
    <w:rsid w:val="002775D1"/>
    <w:rsid w:val="00281A6C"/>
    <w:rsid w:val="00283D1D"/>
    <w:rsid w:val="002843DD"/>
    <w:rsid w:val="0028547C"/>
    <w:rsid w:val="002871CD"/>
    <w:rsid w:val="002A19EE"/>
    <w:rsid w:val="002B044A"/>
    <w:rsid w:val="002B496C"/>
    <w:rsid w:val="002C084B"/>
    <w:rsid w:val="002C3DB3"/>
    <w:rsid w:val="002C50ED"/>
    <w:rsid w:val="002C54C6"/>
    <w:rsid w:val="002C593E"/>
    <w:rsid w:val="002C6795"/>
    <w:rsid w:val="002D0A6B"/>
    <w:rsid w:val="002D21D3"/>
    <w:rsid w:val="002D25BF"/>
    <w:rsid w:val="002D3B1E"/>
    <w:rsid w:val="002D3CD3"/>
    <w:rsid w:val="002E1950"/>
    <w:rsid w:val="002E6014"/>
    <w:rsid w:val="002E60EE"/>
    <w:rsid w:val="002F3140"/>
    <w:rsid w:val="0030241D"/>
    <w:rsid w:val="00304BD7"/>
    <w:rsid w:val="003056C4"/>
    <w:rsid w:val="00307897"/>
    <w:rsid w:val="003123F6"/>
    <w:rsid w:val="00314661"/>
    <w:rsid w:val="00315185"/>
    <w:rsid w:val="00317383"/>
    <w:rsid w:val="00320AD1"/>
    <w:rsid w:val="00322FA6"/>
    <w:rsid w:val="00323581"/>
    <w:rsid w:val="003247E6"/>
    <w:rsid w:val="00326753"/>
    <w:rsid w:val="003314F2"/>
    <w:rsid w:val="003321A0"/>
    <w:rsid w:val="003322E3"/>
    <w:rsid w:val="00336E20"/>
    <w:rsid w:val="00337191"/>
    <w:rsid w:val="00351009"/>
    <w:rsid w:val="00353D81"/>
    <w:rsid w:val="00356BEB"/>
    <w:rsid w:val="00357C6F"/>
    <w:rsid w:val="00357DBB"/>
    <w:rsid w:val="00361BB5"/>
    <w:rsid w:val="00361D75"/>
    <w:rsid w:val="00364C10"/>
    <w:rsid w:val="00366E44"/>
    <w:rsid w:val="003728EA"/>
    <w:rsid w:val="00375715"/>
    <w:rsid w:val="0038112C"/>
    <w:rsid w:val="003921B5"/>
    <w:rsid w:val="003932FC"/>
    <w:rsid w:val="00395BA3"/>
    <w:rsid w:val="003965F5"/>
    <w:rsid w:val="003A3369"/>
    <w:rsid w:val="003A59BF"/>
    <w:rsid w:val="003A5AFF"/>
    <w:rsid w:val="003A6523"/>
    <w:rsid w:val="003A6840"/>
    <w:rsid w:val="003A68EA"/>
    <w:rsid w:val="003A7ECE"/>
    <w:rsid w:val="003B7013"/>
    <w:rsid w:val="003C2F9D"/>
    <w:rsid w:val="003C322C"/>
    <w:rsid w:val="003D06EA"/>
    <w:rsid w:val="003D1E00"/>
    <w:rsid w:val="003D414F"/>
    <w:rsid w:val="003D4806"/>
    <w:rsid w:val="003D6C8E"/>
    <w:rsid w:val="003E07CD"/>
    <w:rsid w:val="003E1E89"/>
    <w:rsid w:val="003E28BE"/>
    <w:rsid w:val="003E3516"/>
    <w:rsid w:val="003E3562"/>
    <w:rsid w:val="003E74F0"/>
    <w:rsid w:val="003F04CB"/>
    <w:rsid w:val="003F1B3A"/>
    <w:rsid w:val="003F7EDB"/>
    <w:rsid w:val="00400AE6"/>
    <w:rsid w:val="004014F9"/>
    <w:rsid w:val="0041449A"/>
    <w:rsid w:val="00414560"/>
    <w:rsid w:val="0041657F"/>
    <w:rsid w:val="00417890"/>
    <w:rsid w:val="004218C8"/>
    <w:rsid w:val="00421D29"/>
    <w:rsid w:val="004228E1"/>
    <w:rsid w:val="0042782A"/>
    <w:rsid w:val="00430D39"/>
    <w:rsid w:val="0043265A"/>
    <w:rsid w:val="0043390C"/>
    <w:rsid w:val="004353A6"/>
    <w:rsid w:val="00440451"/>
    <w:rsid w:val="004436BB"/>
    <w:rsid w:val="00456B52"/>
    <w:rsid w:val="00460009"/>
    <w:rsid w:val="004606C8"/>
    <w:rsid w:val="00461896"/>
    <w:rsid w:val="00463BF1"/>
    <w:rsid w:val="004678B8"/>
    <w:rsid w:val="004679D2"/>
    <w:rsid w:val="00474B41"/>
    <w:rsid w:val="0047576E"/>
    <w:rsid w:val="00475F25"/>
    <w:rsid w:val="00481688"/>
    <w:rsid w:val="00481B9D"/>
    <w:rsid w:val="00486E16"/>
    <w:rsid w:val="00487031"/>
    <w:rsid w:val="004912E8"/>
    <w:rsid w:val="0049480E"/>
    <w:rsid w:val="00494EC0"/>
    <w:rsid w:val="0049789E"/>
    <w:rsid w:val="004A08CB"/>
    <w:rsid w:val="004A098D"/>
    <w:rsid w:val="004A380E"/>
    <w:rsid w:val="004A4146"/>
    <w:rsid w:val="004A5B46"/>
    <w:rsid w:val="004A61AF"/>
    <w:rsid w:val="004A74E0"/>
    <w:rsid w:val="004A7E84"/>
    <w:rsid w:val="004B5E3D"/>
    <w:rsid w:val="004B69B7"/>
    <w:rsid w:val="004C28E9"/>
    <w:rsid w:val="004D2963"/>
    <w:rsid w:val="004D43B3"/>
    <w:rsid w:val="004E0E46"/>
    <w:rsid w:val="004E2045"/>
    <w:rsid w:val="004E2280"/>
    <w:rsid w:val="004E4D99"/>
    <w:rsid w:val="004E5044"/>
    <w:rsid w:val="004E532D"/>
    <w:rsid w:val="004F7672"/>
    <w:rsid w:val="005053B0"/>
    <w:rsid w:val="005061FD"/>
    <w:rsid w:val="00506FC8"/>
    <w:rsid w:val="005074A0"/>
    <w:rsid w:val="005134A8"/>
    <w:rsid w:val="0051401E"/>
    <w:rsid w:val="0052052F"/>
    <w:rsid w:val="0052129B"/>
    <w:rsid w:val="00522A0C"/>
    <w:rsid w:val="00531B55"/>
    <w:rsid w:val="0053346A"/>
    <w:rsid w:val="00536DBB"/>
    <w:rsid w:val="00537024"/>
    <w:rsid w:val="0054175B"/>
    <w:rsid w:val="00541D0D"/>
    <w:rsid w:val="00542535"/>
    <w:rsid w:val="00542C36"/>
    <w:rsid w:val="0054385E"/>
    <w:rsid w:val="00545222"/>
    <w:rsid w:val="0055279F"/>
    <w:rsid w:val="005562E6"/>
    <w:rsid w:val="00556448"/>
    <w:rsid w:val="00562576"/>
    <w:rsid w:val="00562642"/>
    <w:rsid w:val="00562EBF"/>
    <w:rsid w:val="00564797"/>
    <w:rsid w:val="0056799A"/>
    <w:rsid w:val="0057176F"/>
    <w:rsid w:val="00573767"/>
    <w:rsid w:val="0057431E"/>
    <w:rsid w:val="00574F36"/>
    <w:rsid w:val="00574F79"/>
    <w:rsid w:val="00580A20"/>
    <w:rsid w:val="00580FA7"/>
    <w:rsid w:val="00582FBE"/>
    <w:rsid w:val="00585314"/>
    <w:rsid w:val="00587C5B"/>
    <w:rsid w:val="005911F5"/>
    <w:rsid w:val="00594CB0"/>
    <w:rsid w:val="00594F8F"/>
    <w:rsid w:val="00595381"/>
    <w:rsid w:val="0059638C"/>
    <w:rsid w:val="00597A90"/>
    <w:rsid w:val="005A3A76"/>
    <w:rsid w:val="005A44EC"/>
    <w:rsid w:val="005A68FC"/>
    <w:rsid w:val="005C560C"/>
    <w:rsid w:val="005C7805"/>
    <w:rsid w:val="005D53EB"/>
    <w:rsid w:val="005E004D"/>
    <w:rsid w:val="005E0801"/>
    <w:rsid w:val="005E12DC"/>
    <w:rsid w:val="005E2074"/>
    <w:rsid w:val="005E62F3"/>
    <w:rsid w:val="005E7B9D"/>
    <w:rsid w:val="005F1CC5"/>
    <w:rsid w:val="005F2832"/>
    <w:rsid w:val="005F5097"/>
    <w:rsid w:val="00612F88"/>
    <w:rsid w:val="00615F6E"/>
    <w:rsid w:val="00617221"/>
    <w:rsid w:val="00625E76"/>
    <w:rsid w:val="006305A6"/>
    <w:rsid w:val="0063150F"/>
    <w:rsid w:val="00633618"/>
    <w:rsid w:val="00634116"/>
    <w:rsid w:val="00637248"/>
    <w:rsid w:val="0063756D"/>
    <w:rsid w:val="006419AA"/>
    <w:rsid w:val="0064243E"/>
    <w:rsid w:val="006454CA"/>
    <w:rsid w:val="006463BC"/>
    <w:rsid w:val="00653DFB"/>
    <w:rsid w:val="00654843"/>
    <w:rsid w:val="00654AAD"/>
    <w:rsid w:val="00661211"/>
    <w:rsid w:val="006651CD"/>
    <w:rsid w:val="00672A87"/>
    <w:rsid w:val="006748B3"/>
    <w:rsid w:val="0067671C"/>
    <w:rsid w:val="00677AA2"/>
    <w:rsid w:val="00682EA6"/>
    <w:rsid w:val="00683425"/>
    <w:rsid w:val="00686270"/>
    <w:rsid w:val="00686326"/>
    <w:rsid w:val="0068673A"/>
    <w:rsid w:val="00686FCC"/>
    <w:rsid w:val="006921F0"/>
    <w:rsid w:val="0069563D"/>
    <w:rsid w:val="00696140"/>
    <w:rsid w:val="0069644F"/>
    <w:rsid w:val="00697BC0"/>
    <w:rsid w:val="006A16AE"/>
    <w:rsid w:val="006B55F2"/>
    <w:rsid w:val="006C1879"/>
    <w:rsid w:val="006E09A3"/>
    <w:rsid w:val="006E6C98"/>
    <w:rsid w:val="006F1979"/>
    <w:rsid w:val="006F1ED5"/>
    <w:rsid w:val="006F270B"/>
    <w:rsid w:val="006F670F"/>
    <w:rsid w:val="0070006E"/>
    <w:rsid w:val="00701A65"/>
    <w:rsid w:val="0070206F"/>
    <w:rsid w:val="00702961"/>
    <w:rsid w:val="00702A8D"/>
    <w:rsid w:val="00706A99"/>
    <w:rsid w:val="00706BF4"/>
    <w:rsid w:val="007078E2"/>
    <w:rsid w:val="007124AF"/>
    <w:rsid w:val="007147A9"/>
    <w:rsid w:val="0072091E"/>
    <w:rsid w:val="007243A7"/>
    <w:rsid w:val="0072590E"/>
    <w:rsid w:val="007304A3"/>
    <w:rsid w:val="00732ECD"/>
    <w:rsid w:val="007346B8"/>
    <w:rsid w:val="00744CA8"/>
    <w:rsid w:val="00746A30"/>
    <w:rsid w:val="007470F3"/>
    <w:rsid w:val="00747DFA"/>
    <w:rsid w:val="00747F95"/>
    <w:rsid w:val="0075478E"/>
    <w:rsid w:val="00755BAD"/>
    <w:rsid w:val="00756EC5"/>
    <w:rsid w:val="007647CF"/>
    <w:rsid w:val="007759A4"/>
    <w:rsid w:val="007769FB"/>
    <w:rsid w:val="00791D3D"/>
    <w:rsid w:val="0079442C"/>
    <w:rsid w:val="0079474E"/>
    <w:rsid w:val="00795172"/>
    <w:rsid w:val="007A2109"/>
    <w:rsid w:val="007A2EB7"/>
    <w:rsid w:val="007A5918"/>
    <w:rsid w:val="007A7580"/>
    <w:rsid w:val="007B03BF"/>
    <w:rsid w:val="007B0577"/>
    <w:rsid w:val="007B4477"/>
    <w:rsid w:val="007B513E"/>
    <w:rsid w:val="007C2750"/>
    <w:rsid w:val="007C63AD"/>
    <w:rsid w:val="007C72B4"/>
    <w:rsid w:val="007D1625"/>
    <w:rsid w:val="007D1B93"/>
    <w:rsid w:val="007D205F"/>
    <w:rsid w:val="007D2D65"/>
    <w:rsid w:val="007D614F"/>
    <w:rsid w:val="007D6230"/>
    <w:rsid w:val="007E01FD"/>
    <w:rsid w:val="007E3883"/>
    <w:rsid w:val="007E3D65"/>
    <w:rsid w:val="007E4263"/>
    <w:rsid w:val="007E52B9"/>
    <w:rsid w:val="007E7F5F"/>
    <w:rsid w:val="007F1AA8"/>
    <w:rsid w:val="007F77B8"/>
    <w:rsid w:val="00801743"/>
    <w:rsid w:val="00806564"/>
    <w:rsid w:val="00811F1F"/>
    <w:rsid w:val="008130A1"/>
    <w:rsid w:val="00815A45"/>
    <w:rsid w:val="00817D5F"/>
    <w:rsid w:val="008268BD"/>
    <w:rsid w:val="00826BD0"/>
    <w:rsid w:val="00831917"/>
    <w:rsid w:val="00831BA3"/>
    <w:rsid w:val="0083275D"/>
    <w:rsid w:val="00832D52"/>
    <w:rsid w:val="0083508A"/>
    <w:rsid w:val="00840C90"/>
    <w:rsid w:val="008420F9"/>
    <w:rsid w:val="008451E7"/>
    <w:rsid w:val="00845DC2"/>
    <w:rsid w:val="00851300"/>
    <w:rsid w:val="00851B28"/>
    <w:rsid w:val="008545BA"/>
    <w:rsid w:val="00854DAB"/>
    <w:rsid w:val="0085737F"/>
    <w:rsid w:val="0086399B"/>
    <w:rsid w:val="00863B7E"/>
    <w:rsid w:val="00871539"/>
    <w:rsid w:val="00873A38"/>
    <w:rsid w:val="00873A85"/>
    <w:rsid w:val="00873F97"/>
    <w:rsid w:val="008745E2"/>
    <w:rsid w:val="00874D9D"/>
    <w:rsid w:val="00884F57"/>
    <w:rsid w:val="008855D7"/>
    <w:rsid w:val="00894517"/>
    <w:rsid w:val="008A00EB"/>
    <w:rsid w:val="008A1C90"/>
    <w:rsid w:val="008B1A6A"/>
    <w:rsid w:val="008B27A6"/>
    <w:rsid w:val="008B645F"/>
    <w:rsid w:val="008C1A72"/>
    <w:rsid w:val="008C4FA2"/>
    <w:rsid w:val="008C6002"/>
    <w:rsid w:val="008C6131"/>
    <w:rsid w:val="008D0DC6"/>
    <w:rsid w:val="008D1366"/>
    <w:rsid w:val="008D338F"/>
    <w:rsid w:val="008D4CD4"/>
    <w:rsid w:val="008D5906"/>
    <w:rsid w:val="008E0635"/>
    <w:rsid w:val="008E0EC9"/>
    <w:rsid w:val="008E2F4E"/>
    <w:rsid w:val="008E5386"/>
    <w:rsid w:val="008E5742"/>
    <w:rsid w:val="008E7A01"/>
    <w:rsid w:val="008F2F1C"/>
    <w:rsid w:val="00903315"/>
    <w:rsid w:val="00904BD7"/>
    <w:rsid w:val="00904F86"/>
    <w:rsid w:val="00906082"/>
    <w:rsid w:val="0091326E"/>
    <w:rsid w:val="00914781"/>
    <w:rsid w:val="00914C10"/>
    <w:rsid w:val="00920CA7"/>
    <w:rsid w:val="00920CF3"/>
    <w:rsid w:val="00921D5F"/>
    <w:rsid w:val="00925CEE"/>
    <w:rsid w:val="00930116"/>
    <w:rsid w:val="009316CD"/>
    <w:rsid w:val="00932B17"/>
    <w:rsid w:val="00936B70"/>
    <w:rsid w:val="009370C1"/>
    <w:rsid w:val="00941956"/>
    <w:rsid w:val="00941ABE"/>
    <w:rsid w:val="00941C69"/>
    <w:rsid w:val="0094350D"/>
    <w:rsid w:val="00945147"/>
    <w:rsid w:val="0094746B"/>
    <w:rsid w:val="00947671"/>
    <w:rsid w:val="00955019"/>
    <w:rsid w:val="00956C94"/>
    <w:rsid w:val="00956EF1"/>
    <w:rsid w:val="00957105"/>
    <w:rsid w:val="0096010F"/>
    <w:rsid w:val="0096017A"/>
    <w:rsid w:val="00964C5B"/>
    <w:rsid w:val="0097282C"/>
    <w:rsid w:val="00976439"/>
    <w:rsid w:val="00980D43"/>
    <w:rsid w:val="00981E00"/>
    <w:rsid w:val="00982BFF"/>
    <w:rsid w:val="00983A03"/>
    <w:rsid w:val="009850B0"/>
    <w:rsid w:val="0098696C"/>
    <w:rsid w:val="00990BBA"/>
    <w:rsid w:val="00992BC1"/>
    <w:rsid w:val="00995D1B"/>
    <w:rsid w:val="009967B4"/>
    <w:rsid w:val="00996D73"/>
    <w:rsid w:val="00997E34"/>
    <w:rsid w:val="009A15E3"/>
    <w:rsid w:val="009B1D3B"/>
    <w:rsid w:val="009B3C75"/>
    <w:rsid w:val="009B5C4A"/>
    <w:rsid w:val="009B68CF"/>
    <w:rsid w:val="009C026B"/>
    <w:rsid w:val="009C1B1D"/>
    <w:rsid w:val="009C20EE"/>
    <w:rsid w:val="009C2FFC"/>
    <w:rsid w:val="009D2286"/>
    <w:rsid w:val="009D4FDD"/>
    <w:rsid w:val="009D7167"/>
    <w:rsid w:val="009E49B0"/>
    <w:rsid w:val="009F555A"/>
    <w:rsid w:val="009F6A53"/>
    <w:rsid w:val="00A054D6"/>
    <w:rsid w:val="00A068AB"/>
    <w:rsid w:val="00A22B25"/>
    <w:rsid w:val="00A26F00"/>
    <w:rsid w:val="00A273A9"/>
    <w:rsid w:val="00A34F95"/>
    <w:rsid w:val="00A418F7"/>
    <w:rsid w:val="00A42686"/>
    <w:rsid w:val="00A43B70"/>
    <w:rsid w:val="00A467E9"/>
    <w:rsid w:val="00A470F0"/>
    <w:rsid w:val="00A4752B"/>
    <w:rsid w:val="00A47D65"/>
    <w:rsid w:val="00A514B3"/>
    <w:rsid w:val="00A61435"/>
    <w:rsid w:val="00A6313B"/>
    <w:rsid w:val="00A63F4E"/>
    <w:rsid w:val="00A65123"/>
    <w:rsid w:val="00A66202"/>
    <w:rsid w:val="00A71EA8"/>
    <w:rsid w:val="00A7278B"/>
    <w:rsid w:val="00A76B89"/>
    <w:rsid w:val="00A80492"/>
    <w:rsid w:val="00A80BF9"/>
    <w:rsid w:val="00A832D0"/>
    <w:rsid w:val="00A84868"/>
    <w:rsid w:val="00A86851"/>
    <w:rsid w:val="00A86B48"/>
    <w:rsid w:val="00A87446"/>
    <w:rsid w:val="00A878CA"/>
    <w:rsid w:val="00A91C6C"/>
    <w:rsid w:val="00A962EE"/>
    <w:rsid w:val="00AA0159"/>
    <w:rsid w:val="00AA0D27"/>
    <w:rsid w:val="00AA33BF"/>
    <w:rsid w:val="00AA3EDC"/>
    <w:rsid w:val="00AA51B5"/>
    <w:rsid w:val="00AA7373"/>
    <w:rsid w:val="00AB09F1"/>
    <w:rsid w:val="00AB1D44"/>
    <w:rsid w:val="00AB41E7"/>
    <w:rsid w:val="00AB7715"/>
    <w:rsid w:val="00AC0A8B"/>
    <w:rsid w:val="00AC1782"/>
    <w:rsid w:val="00AC1B41"/>
    <w:rsid w:val="00AC2137"/>
    <w:rsid w:val="00AC2A96"/>
    <w:rsid w:val="00AC356C"/>
    <w:rsid w:val="00AC37B1"/>
    <w:rsid w:val="00AD2562"/>
    <w:rsid w:val="00AD45BA"/>
    <w:rsid w:val="00AD5528"/>
    <w:rsid w:val="00AE5A60"/>
    <w:rsid w:val="00AF04DC"/>
    <w:rsid w:val="00AF3AC2"/>
    <w:rsid w:val="00AF5518"/>
    <w:rsid w:val="00AF5A4F"/>
    <w:rsid w:val="00B01138"/>
    <w:rsid w:val="00B01E14"/>
    <w:rsid w:val="00B022B0"/>
    <w:rsid w:val="00B023FE"/>
    <w:rsid w:val="00B02842"/>
    <w:rsid w:val="00B02C1E"/>
    <w:rsid w:val="00B05566"/>
    <w:rsid w:val="00B136DE"/>
    <w:rsid w:val="00B1453B"/>
    <w:rsid w:val="00B14F6D"/>
    <w:rsid w:val="00B24679"/>
    <w:rsid w:val="00B24B3B"/>
    <w:rsid w:val="00B24F3E"/>
    <w:rsid w:val="00B25ED7"/>
    <w:rsid w:val="00B26021"/>
    <w:rsid w:val="00B34403"/>
    <w:rsid w:val="00B34D89"/>
    <w:rsid w:val="00B4293E"/>
    <w:rsid w:val="00B459CB"/>
    <w:rsid w:val="00B62437"/>
    <w:rsid w:val="00B63165"/>
    <w:rsid w:val="00B64D23"/>
    <w:rsid w:val="00B6556F"/>
    <w:rsid w:val="00B70117"/>
    <w:rsid w:val="00B70883"/>
    <w:rsid w:val="00B715CB"/>
    <w:rsid w:val="00B8099F"/>
    <w:rsid w:val="00B8680A"/>
    <w:rsid w:val="00B86A1C"/>
    <w:rsid w:val="00B877A3"/>
    <w:rsid w:val="00B90340"/>
    <w:rsid w:val="00B90EC2"/>
    <w:rsid w:val="00B927E1"/>
    <w:rsid w:val="00B92FC7"/>
    <w:rsid w:val="00BA128A"/>
    <w:rsid w:val="00BA2E34"/>
    <w:rsid w:val="00BA5CD9"/>
    <w:rsid w:val="00BB001C"/>
    <w:rsid w:val="00BB172C"/>
    <w:rsid w:val="00BB262D"/>
    <w:rsid w:val="00BB5DD5"/>
    <w:rsid w:val="00BC1DD9"/>
    <w:rsid w:val="00BC2224"/>
    <w:rsid w:val="00BC2E79"/>
    <w:rsid w:val="00BC5888"/>
    <w:rsid w:val="00BC7F84"/>
    <w:rsid w:val="00BD16AC"/>
    <w:rsid w:val="00BD20A1"/>
    <w:rsid w:val="00BD38B0"/>
    <w:rsid w:val="00BD7981"/>
    <w:rsid w:val="00BD7DC8"/>
    <w:rsid w:val="00BF067B"/>
    <w:rsid w:val="00BF1853"/>
    <w:rsid w:val="00BF2303"/>
    <w:rsid w:val="00BF3E21"/>
    <w:rsid w:val="00C00D10"/>
    <w:rsid w:val="00C06F05"/>
    <w:rsid w:val="00C07EB7"/>
    <w:rsid w:val="00C07F46"/>
    <w:rsid w:val="00C1265C"/>
    <w:rsid w:val="00C12E2B"/>
    <w:rsid w:val="00C152FF"/>
    <w:rsid w:val="00C167B5"/>
    <w:rsid w:val="00C1776E"/>
    <w:rsid w:val="00C209C0"/>
    <w:rsid w:val="00C23FD0"/>
    <w:rsid w:val="00C308E7"/>
    <w:rsid w:val="00C344E0"/>
    <w:rsid w:val="00C45368"/>
    <w:rsid w:val="00C47AF9"/>
    <w:rsid w:val="00C51C83"/>
    <w:rsid w:val="00C60013"/>
    <w:rsid w:val="00C64C1B"/>
    <w:rsid w:val="00C64C7D"/>
    <w:rsid w:val="00C65D51"/>
    <w:rsid w:val="00C67707"/>
    <w:rsid w:val="00C7078B"/>
    <w:rsid w:val="00C70FD7"/>
    <w:rsid w:val="00C71E0C"/>
    <w:rsid w:val="00C8370A"/>
    <w:rsid w:val="00C8676D"/>
    <w:rsid w:val="00C917F9"/>
    <w:rsid w:val="00C92AD6"/>
    <w:rsid w:val="00C95591"/>
    <w:rsid w:val="00C967A0"/>
    <w:rsid w:val="00CA15F2"/>
    <w:rsid w:val="00CA1BCC"/>
    <w:rsid w:val="00CA5456"/>
    <w:rsid w:val="00CA655E"/>
    <w:rsid w:val="00CB35F6"/>
    <w:rsid w:val="00CB59F6"/>
    <w:rsid w:val="00CB637F"/>
    <w:rsid w:val="00CC19D2"/>
    <w:rsid w:val="00CC4EDC"/>
    <w:rsid w:val="00CD10A0"/>
    <w:rsid w:val="00CD142F"/>
    <w:rsid w:val="00CD27EC"/>
    <w:rsid w:val="00CD308A"/>
    <w:rsid w:val="00CD5DD1"/>
    <w:rsid w:val="00CE1E6D"/>
    <w:rsid w:val="00CE376D"/>
    <w:rsid w:val="00CE787F"/>
    <w:rsid w:val="00CE7CE8"/>
    <w:rsid w:val="00CE7F43"/>
    <w:rsid w:val="00CF1FF9"/>
    <w:rsid w:val="00CF334F"/>
    <w:rsid w:val="00CF339C"/>
    <w:rsid w:val="00CF3B72"/>
    <w:rsid w:val="00CF5281"/>
    <w:rsid w:val="00CF59F7"/>
    <w:rsid w:val="00D027F7"/>
    <w:rsid w:val="00D03E83"/>
    <w:rsid w:val="00D135CA"/>
    <w:rsid w:val="00D149CD"/>
    <w:rsid w:val="00D15E0A"/>
    <w:rsid w:val="00D17A30"/>
    <w:rsid w:val="00D21068"/>
    <w:rsid w:val="00D239D0"/>
    <w:rsid w:val="00D2402E"/>
    <w:rsid w:val="00D316AA"/>
    <w:rsid w:val="00D36C10"/>
    <w:rsid w:val="00D446CD"/>
    <w:rsid w:val="00D4498F"/>
    <w:rsid w:val="00D514E8"/>
    <w:rsid w:val="00D53D74"/>
    <w:rsid w:val="00D57831"/>
    <w:rsid w:val="00D72AFA"/>
    <w:rsid w:val="00D77445"/>
    <w:rsid w:val="00D808A8"/>
    <w:rsid w:val="00D86110"/>
    <w:rsid w:val="00D877DD"/>
    <w:rsid w:val="00D92215"/>
    <w:rsid w:val="00DA08EF"/>
    <w:rsid w:val="00DA2151"/>
    <w:rsid w:val="00DA2ED1"/>
    <w:rsid w:val="00DA7E16"/>
    <w:rsid w:val="00DC04C7"/>
    <w:rsid w:val="00DC2540"/>
    <w:rsid w:val="00DC6294"/>
    <w:rsid w:val="00DD4A39"/>
    <w:rsid w:val="00DE1A65"/>
    <w:rsid w:val="00DE2380"/>
    <w:rsid w:val="00DE501A"/>
    <w:rsid w:val="00DE558C"/>
    <w:rsid w:val="00DE7B47"/>
    <w:rsid w:val="00DF1C67"/>
    <w:rsid w:val="00DF2326"/>
    <w:rsid w:val="00DF35B1"/>
    <w:rsid w:val="00DF3A1D"/>
    <w:rsid w:val="00DF3FA7"/>
    <w:rsid w:val="00DF7545"/>
    <w:rsid w:val="00E00BE3"/>
    <w:rsid w:val="00E03E48"/>
    <w:rsid w:val="00E1086D"/>
    <w:rsid w:val="00E11FC3"/>
    <w:rsid w:val="00E1327C"/>
    <w:rsid w:val="00E13A66"/>
    <w:rsid w:val="00E14CA7"/>
    <w:rsid w:val="00E2109E"/>
    <w:rsid w:val="00E211D9"/>
    <w:rsid w:val="00E266FC"/>
    <w:rsid w:val="00E36D65"/>
    <w:rsid w:val="00E377B8"/>
    <w:rsid w:val="00E41052"/>
    <w:rsid w:val="00E46D19"/>
    <w:rsid w:val="00E5159A"/>
    <w:rsid w:val="00E57851"/>
    <w:rsid w:val="00E61549"/>
    <w:rsid w:val="00E62C96"/>
    <w:rsid w:val="00E63200"/>
    <w:rsid w:val="00E663DF"/>
    <w:rsid w:val="00E8241C"/>
    <w:rsid w:val="00E82F07"/>
    <w:rsid w:val="00E85C50"/>
    <w:rsid w:val="00E866DE"/>
    <w:rsid w:val="00E92617"/>
    <w:rsid w:val="00E92B01"/>
    <w:rsid w:val="00E943CE"/>
    <w:rsid w:val="00E97B0F"/>
    <w:rsid w:val="00E97C9A"/>
    <w:rsid w:val="00EA32A1"/>
    <w:rsid w:val="00EA7609"/>
    <w:rsid w:val="00EA79D2"/>
    <w:rsid w:val="00EA7A8E"/>
    <w:rsid w:val="00EB12EC"/>
    <w:rsid w:val="00EB20B1"/>
    <w:rsid w:val="00EB2668"/>
    <w:rsid w:val="00EB4775"/>
    <w:rsid w:val="00EC1E20"/>
    <w:rsid w:val="00EC35D3"/>
    <w:rsid w:val="00EC3D4B"/>
    <w:rsid w:val="00EC4D9B"/>
    <w:rsid w:val="00EC769C"/>
    <w:rsid w:val="00ED37A0"/>
    <w:rsid w:val="00ED3B82"/>
    <w:rsid w:val="00ED6FEE"/>
    <w:rsid w:val="00EE0101"/>
    <w:rsid w:val="00EE14B1"/>
    <w:rsid w:val="00EE4E16"/>
    <w:rsid w:val="00EE4EE6"/>
    <w:rsid w:val="00EE7073"/>
    <w:rsid w:val="00EE79AF"/>
    <w:rsid w:val="00EF093B"/>
    <w:rsid w:val="00EF1902"/>
    <w:rsid w:val="00EF43DE"/>
    <w:rsid w:val="00EF4475"/>
    <w:rsid w:val="00F047B7"/>
    <w:rsid w:val="00F06E35"/>
    <w:rsid w:val="00F07ABB"/>
    <w:rsid w:val="00F07DCC"/>
    <w:rsid w:val="00F10C31"/>
    <w:rsid w:val="00F16FB6"/>
    <w:rsid w:val="00F17237"/>
    <w:rsid w:val="00F175DD"/>
    <w:rsid w:val="00F252CF"/>
    <w:rsid w:val="00F25B09"/>
    <w:rsid w:val="00F27F84"/>
    <w:rsid w:val="00F30096"/>
    <w:rsid w:val="00F303B3"/>
    <w:rsid w:val="00F30717"/>
    <w:rsid w:val="00F34622"/>
    <w:rsid w:val="00F350D2"/>
    <w:rsid w:val="00F4146B"/>
    <w:rsid w:val="00F42CEE"/>
    <w:rsid w:val="00F44D03"/>
    <w:rsid w:val="00F47D27"/>
    <w:rsid w:val="00F519E5"/>
    <w:rsid w:val="00F54163"/>
    <w:rsid w:val="00F544B9"/>
    <w:rsid w:val="00F54839"/>
    <w:rsid w:val="00F54A5E"/>
    <w:rsid w:val="00F67509"/>
    <w:rsid w:val="00F711D2"/>
    <w:rsid w:val="00F727A5"/>
    <w:rsid w:val="00F736B2"/>
    <w:rsid w:val="00F76547"/>
    <w:rsid w:val="00F80486"/>
    <w:rsid w:val="00F8419C"/>
    <w:rsid w:val="00F90E0C"/>
    <w:rsid w:val="00F965C0"/>
    <w:rsid w:val="00FA05AA"/>
    <w:rsid w:val="00FA2441"/>
    <w:rsid w:val="00FA2D9A"/>
    <w:rsid w:val="00FA2F3F"/>
    <w:rsid w:val="00FA304D"/>
    <w:rsid w:val="00FA442F"/>
    <w:rsid w:val="00FA49CF"/>
    <w:rsid w:val="00FA6685"/>
    <w:rsid w:val="00FB076E"/>
    <w:rsid w:val="00FB16B3"/>
    <w:rsid w:val="00FB2635"/>
    <w:rsid w:val="00FB3C74"/>
    <w:rsid w:val="00FB4684"/>
    <w:rsid w:val="00FB7F57"/>
    <w:rsid w:val="00FC0790"/>
    <w:rsid w:val="00FC1658"/>
    <w:rsid w:val="00FC2406"/>
    <w:rsid w:val="00FD0104"/>
    <w:rsid w:val="00FD08C3"/>
    <w:rsid w:val="00FD39A2"/>
    <w:rsid w:val="00FD7F3C"/>
    <w:rsid w:val="00FE4006"/>
    <w:rsid w:val="00FE5331"/>
    <w:rsid w:val="00FE69AE"/>
    <w:rsid w:val="00FE7E8A"/>
    <w:rsid w:val="00FF0E96"/>
    <w:rsid w:val="00FF4C51"/>
    <w:rsid w:val="00FF578B"/>
    <w:rsid w:val="00FF62BB"/>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e8083,#eaeaea"/>
    </o:shapedefaults>
    <o:shapelayout v:ext="edit">
      <o:idmap v:ext="edit" data="2"/>
    </o:shapelayout>
  </w:shapeDefaults>
  <w:decimalSymbol w:val="."/>
  <w:listSeparator w:val=","/>
  <w14:docId w14:val="214C4150"/>
  <w15:docId w15:val="{F95F66FF-6F69-4880-B13A-6F58748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3F9"/>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um">
    <w:name w:val="Lnum"/>
    <w:basedOn w:val="NoList"/>
    <w:rsid w:val="0057176F"/>
    <w:pPr>
      <w:numPr>
        <w:numId w:val="1"/>
      </w:numPr>
    </w:pPr>
  </w:style>
  <w:style w:type="numbering" w:customStyle="1" w:styleId="Nnum">
    <w:name w:val="Nnum"/>
    <w:rsid w:val="0057176F"/>
    <w:pPr>
      <w:numPr>
        <w:numId w:val="2"/>
      </w:numPr>
    </w:pPr>
  </w:style>
  <w:style w:type="numbering" w:customStyle="1" w:styleId="RomanOutline">
    <w:name w:val="RomanOutline"/>
    <w:rsid w:val="0057176F"/>
    <w:pPr>
      <w:numPr>
        <w:numId w:val="3"/>
      </w:numPr>
    </w:pPr>
  </w:style>
  <w:style w:type="numbering" w:customStyle="1" w:styleId="ArabicOutline">
    <w:name w:val="ArabicOutline"/>
    <w:rsid w:val="00314661"/>
    <w:pPr>
      <w:numPr>
        <w:numId w:val="4"/>
      </w:numPr>
    </w:pPr>
  </w:style>
  <w:style w:type="character" w:styleId="Hyperlink">
    <w:name w:val="Hyperlink"/>
    <w:basedOn w:val="DefaultParagraphFont"/>
    <w:rsid w:val="00A63F4E"/>
    <w:rPr>
      <w:color w:val="0000FF"/>
      <w:u w:val="single"/>
    </w:rPr>
  </w:style>
  <w:style w:type="paragraph" w:styleId="Header">
    <w:name w:val="header"/>
    <w:basedOn w:val="Normal"/>
    <w:rsid w:val="00400AE6"/>
    <w:pPr>
      <w:tabs>
        <w:tab w:val="center" w:pos="4320"/>
        <w:tab w:val="right" w:pos="8640"/>
      </w:tabs>
    </w:pPr>
  </w:style>
  <w:style w:type="paragraph" w:styleId="Footer">
    <w:name w:val="footer"/>
    <w:basedOn w:val="Normal"/>
    <w:rsid w:val="00400AE6"/>
    <w:pPr>
      <w:tabs>
        <w:tab w:val="center" w:pos="4320"/>
        <w:tab w:val="right" w:pos="8640"/>
      </w:tabs>
    </w:pPr>
  </w:style>
  <w:style w:type="paragraph" w:customStyle="1" w:styleId="body-list-header1">
    <w:name w:val="body-list-header1"/>
    <w:basedOn w:val="Normal"/>
    <w:rsid w:val="000E0227"/>
    <w:pPr>
      <w:spacing w:before="280" w:after="160" w:line="220" w:lineRule="atLeast"/>
    </w:pPr>
    <w:rPr>
      <w:rFonts w:ascii="Times New Roman" w:hAnsi="Times New Roman"/>
      <w:b/>
      <w:bCs/>
      <w:color w:val="000000"/>
      <w:sz w:val="18"/>
      <w:szCs w:val="18"/>
    </w:rPr>
  </w:style>
  <w:style w:type="paragraph" w:styleId="BalloonText">
    <w:name w:val="Balloon Text"/>
    <w:basedOn w:val="Normal"/>
    <w:semiHidden/>
    <w:rsid w:val="000E0227"/>
    <w:rPr>
      <w:rFonts w:ascii="Tahoma" w:hAnsi="Tahoma" w:cs="Tahoma"/>
      <w:sz w:val="16"/>
      <w:szCs w:val="16"/>
    </w:rPr>
  </w:style>
  <w:style w:type="character" w:styleId="UnresolvedMention">
    <w:name w:val="Unresolved Mention"/>
    <w:basedOn w:val="DefaultParagraphFont"/>
    <w:uiPriority w:val="99"/>
    <w:semiHidden/>
    <w:unhideWhenUsed/>
    <w:rsid w:val="00817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sterswift.com/professionals-Michael-Homier-Attorney.html" TargetMode="External"/><Relationship Id="rId13" Type="http://schemas.openxmlformats.org/officeDocument/2006/relationships/hyperlink" Target="mailto:labdoo@fosterswif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osterswift.com/professionals-Leslie-Abdoo-Municipal-Litigation-Attorne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enovich@fosterswif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osterswift.com/professionals-Laura-Genovich-Municipal-Attorney.html" TargetMode="External"/><Relationship Id="rId4" Type="http://schemas.openxmlformats.org/officeDocument/2006/relationships/webSettings" Target="webSettings.xml"/><Relationship Id="rId9" Type="http://schemas.openxmlformats.org/officeDocument/2006/relationships/hyperlink" Target="mailto:mhomier@fosterswif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uvoy\AppData\Roaming\BEC%20Legal%20Systems\LegalBar\Firm%20Templates\Marketing\Marketing%20-%20Additional%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Marketing - Additional Page.dotx</Template>
  <TotalTime>18</TotalTime>
  <Pages>1</Pages>
  <Words>379</Words>
  <Characters>2626</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FSCS</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Leuvoy, Jacob</dc:creator>
  <cp:lastModifiedBy>Leuvoy, Jacob</cp:lastModifiedBy>
  <cp:revision>2</cp:revision>
  <cp:lastPrinted>2012-02-16T21:29:00Z</cp:lastPrinted>
  <dcterms:created xsi:type="dcterms:W3CDTF">2024-11-04T15:22:00Z</dcterms:created>
  <dcterms:modified xsi:type="dcterms:W3CDTF">2024-11-04T15:41:00Z</dcterms:modified>
</cp:coreProperties>
</file>